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52E0E" w:rsidRPr="00BE5403" w:rsidRDefault="00AA42C1">
      <w:pPr>
        <w:pStyle w:val="Normal0"/>
        <w:jc w:val="right"/>
        <w:rPr>
          <w:color w:val="000000"/>
          <w:lang w:val="es-MX"/>
        </w:rPr>
      </w:pPr>
      <w:r w:rsidRPr="00BE5403">
        <w:rPr>
          <w:color w:val="000000"/>
          <w:lang w:val="es-MX"/>
        </w:rPr>
        <w:t>Buenos Aires,               de 2024</w:t>
      </w:r>
    </w:p>
    <w:p w14:paraId="00000002" w14:textId="77777777" w:rsidR="00652E0E" w:rsidRPr="00BE5403" w:rsidRDefault="00652E0E">
      <w:pPr>
        <w:pStyle w:val="Normal0"/>
        <w:jc w:val="both"/>
        <w:rPr>
          <w:color w:val="000000"/>
          <w:lang w:val="es-MX"/>
        </w:rPr>
      </w:pPr>
    </w:p>
    <w:p w14:paraId="00000003" w14:textId="77777777" w:rsidR="00652E0E" w:rsidRPr="00BE5403" w:rsidRDefault="00AA42C1">
      <w:pPr>
        <w:pStyle w:val="Normal0"/>
        <w:jc w:val="both"/>
        <w:rPr>
          <w:color w:val="000000"/>
          <w:lang w:val="es-MX"/>
        </w:rPr>
      </w:pPr>
      <w:r w:rsidRPr="00BE5403">
        <w:rPr>
          <w:color w:val="000000"/>
          <w:lang w:val="es-MX"/>
        </w:rPr>
        <w:t>Señor Jefe de Gabinete de Ministros de la Nación,</w:t>
      </w:r>
    </w:p>
    <w:p w14:paraId="00000004" w14:textId="77777777" w:rsidR="00652E0E" w:rsidRPr="00BE5403" w:rsidRDefault="00AA42C1">
      <w:pPr>
        <w:pStyle w:val="Normal0"/>
        <w:jc w:val="both"/>
        <w:rPr>
          <w:color w:val="000000"/>
          <w:lang w:val="es-MX"/>
        </w:rPr>
      </w:pPr>
      <w:r w:rsidRPr="00BE5403">
        <w:rPr>
          <w:color w:val="000000"/>
          <w:lang w:val="es-MX"/>
        </w:rPr>
        <w:t>Señor Secretario de Innovación, Ciencia y Tecnología,</w:t>
      </w:r>
    </w:p>
    <w:p w14:paraId="00000005" w14:textId="7B1AE01C" w:rsidR="00652E0E" w:rsidRPr="00BE5403" w:rsidRDefault="00AA42C1">
      <w:pPr>
        <w:pStyle w:val="Normal0"/>
        <w:jc w:val="both"/>
        <w:rPr>
          <w:color w:val="000000"/>
          <w:lang w:val="es-MX"/>
        </w:rPr>
      </w:pPr>
      <w:r w:rsidRPr="00BE5403">
        <w:rPr>
          <w:color w:val="000000"/>
          <w:lang w:val="es-MX"/>
        </w:rPr>
        <w:t>Señora Subsecretaria de Ciencia y Tecnología</w:t>
      </w:r>
    </w:p>
    <w:p w14:paraId="00000006" w14:textId="77777777" w:rsidR="00652E0E" w:rsidRPr="00BE5403" w:rsidRDefault="00AA42C1">
      <w:pPr>
        <w:pStyle w:val="Normal0"/>
        <w:jc w:val="both"/>
        <w:rPr>
          <w:color w:val="000000"/>
          <w:lang w:val="es-MX"/>
        </w:rPr>
      </w:pPr>
      <w:r w:rsidRPr="00BE5403">
        <w:rPr>
          <w:color w:val="000000"/>
          <w:lang w:val="es-MX"/>
        </w:rPr>
        <w:t>Con copia a los vocales del Directorio de la</w:t>
      </w:r>
    </w:p>
    <w:p w14:paraId="00000007" w14:textId="77777777" w:rsidR="00652E0E" w:rsidRPr="00BE5403" w:rsidRDefault="00AA42C1">
      <w:pPr>
        <w:pStyle w:val="Normal0"/>
        <w:jc w:val="both"/>
        <w:rPr>
          <w:color w:val="000000"/>
          <w:lang w:val="es-MX"/>
        </w:rPr>
      </w:pPr>
      <w:r w:rsidRPr="00BE5403">
        <w:rPr>
          <w:color w:val="000000"/>
          <w:lang w:val="es-MX"/>
        </w:rPr>
        <w:t xml:space="preserve">Agencia Nacional de Promoción de la Investigación, </w:t>
      </w:r>
    </w:p>
    <w:p w14:paraId="00000008" w14:textId="77777777" w:rsidR="00652E0E" w:rsidRPr="00BE5403" w:rsidRDefault="00AA42C1">
      <w:pPr>
        <w:pStyle w:val="Normal0"/>
        <w:jc w:val="both"/>
        <w:rPr>
          <w:color w:val="000000"/>
          <w:lang w:val="es-MX"/>
        </w:rPr>
      </w:pPr>
      <w:r w:rsidRPr="00BE5403">
        <w:rPr>
          <w:color w:val="000000"/>
          <w:lang w:val="es-MX"/>
        </w:rPr>
        <w:t>el Desarrollo Tecnológico y la Innovación.</w:t>
      </w:r>
    </w:p>
    <w:p w14:paraId="00000009" w14:textId="77777777" w:rsidR="00652E0E" w:rsidRPr="00BE5403" w:rsidRDefault="00AA42C1">
      <w:pPr>
        <w:pStyle w:val="Normal0"/>
        <w:jc w:val="both"/>
        <w:rPr>
          <w:color w:val="000000"/>
          <w:lang w:val="es-MX"/>
        </w:rPr>
      </w:pPr>
      <w:r w:rsidRPr="00BE5403">
        <w:rPr>
          <w:color w:val="000000"/>
          <w:lang w:val="es-MX"/>
        </w:rPr>
        <w:t>S                                /                                  D</w:t>
      </w:r>
    </w:p>
    <w:p w14:paraId="0000000A" w14:textId="77777777" w:rsidR="00652E0E" w:rsidRPr="00BE5403" w:rsidRDefault="00652E0E">
      <w:pPr>
        <w:pStyle w:val="Normal0"/>
        <w:jc w:val="both"/>
        <w:rPr>
          <w:color w:val="000000"/>
          <w:lang w:val="es-MX"/>
        </w:rPr>
      </w:pPr>
    </w:p>
    <w:p w14:paraId="0000000B" w14:textId="77777777" w:rsidR="00652E0E" w:rsidRPr="00BE5403" w:rsidRDefault="00652E0E">
      <w:pPr>
        <w:pStyle w:val="Normal0"/>
        <w:ind w:firstLine="720"/>
        <w:jc w:val="both"/>
        <w:rPr>
          <w:color w:val="000000"/>
          <w:lang w:val="es-MX"/>
        </w:rPr>
      </w:pPr>
    </w:p>
    <w:p w14:paraId="0000000C" w14:textId="1E4C4E73" w:rsidR="00652E0E" w:rsidRPr="00BE5403" w:rsidRDefault="00AA42C1">
      <w:pPr>
        <w:pStyle w:val="Normal0"/>
        <w:jc w:val="both"/>
        <w:rPr>
          <w:color w:val="FF00FF"/>
          <w:lang w:val="es-MX"/>
        </w:rPr>
      </w:pPr>
      <w:r w:rsidRPr="00BE5403">
        <w:rPr>
          <w:color w:val="000000"/>
          <w:lang w:val="es-MX"/>
        </w:rPr>
        <w:t xml:space="preserve">De </w:t>
      </w:r>
      <w:r w:rsidR="009033A7">
        <w:rPr>
          <w:color w:val="000000"/>
          <w:lang w:val="es-MX"/>
        </w:rPr>
        <w:t>mi</w:t>
      </w:r>
      <w:r w:rsidRPr="00BE5403">
        <w:rPr>
          <w:color w:val="000000"/>
          <w:lang w:val="es-MX"/>
        </w:rPr>
        <w:t xml:space="preserve"> consideración: </w:t>
      </w:r>
    </w:p>
    <w:p w14:paraId="0000000D" w14:textId="77777777" w:rsidR="00652E0E" w:rsidRPr="00BE5403" w:rsidRDefault="00652E0E">
      <w:pPr>
        <w:pStyle w:val="Normal0"/>
        <w:jc w:val="both"/>
        <w:rPr>
          <w:color w:val="000000"/>
          <w:lang w:val="es-MX"/>
        </w:rPr>
      </w:pPr>
    </w:p>
    <w:p w14:paraId="0000000E" w14:textId="2B4E7C36" w:rsidR="00652E0E" w:rsidRPr="00BE5403" w:rsidRDefault="009033A7">
      <w:pPr>
        <w:pStyle w:val="Normal0"/>
        <w:jc w:val="both"/>
        <w:rPr>
          <w:color w:val="000000"/>
          <w:lang w:val="es-MX"/>
        </w:rPr>
      </w:pPr>
      <w:r>
        <w:rPr>
          <w:color w:val="000000"/>
          <w:lang w:val="es-MX"/>
        </w:rPr>
        <w:t>Me dirijo</w:t>
      </w:r>
      <w:r w:rsidR="00AA42C1" w:rsidRPr="00BE5403">
        <w:rPr>
          <w:color w:val="000000"/>
          <w:lang w:val="es-MX"/>
        </w:rPr>
        <w:t xml:space="preserve"> a ustedes para solicitarles se regularice con suma urgencia y se deje sin efecto la </w:t>
      </w:r>
      <w:r w:rsidR="00AA42C1" w:rsidRPr="00BE5403">
        <w:rPr>
          <w:lang w:val="es-MX"/>
        </w:rPr>
        <w:t>interrupción</w:t>
      </w:r>
      <w:r w:rsidR="00AA42C1" w:rsidRPr="00BE5403">
        <w:rPr>
          <w:color w:val="000000"/>
          <w:lang w:val="es-MX"/>
        </w:rPr>
        <w:t xml:space="preserve"> del flujo de desembolsos de fondos económicos</w:t>
      </w:r>
      <w:r w:rsidR="00AA42C1" w:rsidRPr="00BE5403">
        <w:rPr>
          <w:lang w:val="es-MX"/>
        </w:rPr>
        <w:t xml:space="preserve">- la cual no encuentra sustento lógico y normativo alguno-, </w:t>
      </w:r>
      <w:r w:rsidR="00AA42C1" w:rsidRPr="00BE5403">
        <w:rPr>
          <w:color w:val="000000"/>
          <w:lang w:val="es-MX"/>
        </w:rPr>
        <w:t xml:space="preserve">pertenecientes a los Proyectos de investigación de Ciencia y Técnica ya aprobados y activos, a saber:  PICT </w:t>
      </w:r>
      <w:r w:rsidR="00DA33F5" w:rsidRPr="00BE5403">
        <w:rPr>
          <w:color w:val="000000"/>
          <w:lang w:val="es-MX"/>
        </w:rPr>
        <w:t xml:space="preserve">2018, </w:t>
      </w:r>
      <w:r w:rsidR="00AA42C1" w:rsidRPr="00BE5403">
        <w:rPr>
          <w:color w:val="000000"/>
          <w:lang w:val="es-MX"/>
        </w:rPr>
        <w:t xml:space="preserve">2019, 2020, 2021. </w:t>
      </w:r>
    </w:p>
    <w:p w14:paraId="0000000F" w14:textId="77777777" w:rsidR="00652E0E" w:rsidRPr="00BE5403" w:rsidRDefault="00652E0E">
      <w:pPr>
        <w:pStyle w:val="Normal0"/>
        <w:jc w:val="both"/>
        <w:rPr>
          <w:color w:val="000000"/>
          <w:lang w:val="es-MX"/>
        </w:rPr>
      </w:pPr>
    </w:p>
    <w:p w14:paraId="00000010" w14:textId="77777777" w:rsidR="00652E0E" w:rsidRPr="00BE5403" w:rsidRDefault="00AA42C1">
      <w:pPr>
        <w:pStyle w:val="Normal0"/>
        <w:jc w:val="both"/>
        <w:rPr>
          <w:color w:val="000000"/>
          <w:lang w:val="es-MX"/>
        </w:rPr>
      </w:pPr>
      <w:r w:rsidRPr="00BE5403">
        <w:rPr>
          <w:color w:val="000000"/>
          <w:lang w:val="es-MX"/>
        </w:rPr>
        <w:t xml:space="preserve">En la actualidad, la disponibilidad de fondos ya adjudicados está discontinuada, circunstancia que impide el normal funcionamiento de más de 6000 proyectos de investigación, alojados en más de 90 instituciones científicas y universitarias públicas y privadas de todo el país. </w:t>
      </w:r>
    </w:p>
    <w:p w14:paraId="00000011" w14:textId="77777777" w:rsidR="00652E0E" w:rsidRPr="00BE5403" w:rsidRDefault="00AA42C1">
      <w:pPr>
        <w:pStyle w:val="Normal0"/>
        <w:jc w:val="both"/>
        <w:rPr>
          <w:color w:val="000000"/>
          <w:lang w:val="es-MX"/>
        </w:rPr>
      </w:pPr>
      <w:r w:rsidRPr="00BE5403">
        <w:rPr>
          <w:color w:val="000000"/>
          <w:lang w:val="es-MX"/>
        </w:rPr>
        <w:t>La demora excesiva e injustificada en la entrega de los fondos imposibilita el cumplimiento de los objetivos a los cuales nos habíamos comprometido como investigadores responsables de los PICT obtenidos. Más aún, la interrupción injustificada del financiamiento pone en riesgo material científico sumamente valioso, incluidos insumos importados, animales de laboratorio, equipamiento científico de elevado costo</w:t>
      </w:r>
      <w:r w:rsidRPr="00BE5403">
        <w:rPr>
          <w:lang w:val="es-MX"/>
        </w:rPr>
        <w:t xml:space="preserve"> de mantenimiento y más aún de reposición; </w:t>
      </w:r>
      <w:r w:rsidRPr="00BE5403">
        <w:rPr>
          <w:color w:val="000000"/>
          <w:lang w:val="es-MX"/>
        </w:rPr>
        <w:t xml:space="preserve">así como la continuidad de procesos experimentales en los que se ha invertido mucho financiamiento en los años </w:t>
      </w:r>
      <w:r w:rsidRPr="00BE5403">
        <w:rPr>
          <w:lang w:val="es-MX"/>
        </w:rPr>
        <w:t>previos. Todo ello se traduce en un daño irreparable e injustificado al erario público del Estado Nacional, al desarrollo adecuado de sus políticas públicas y al cumplimiento de sus obligaciones en materias de Salud Pública y Desarrollo Científico.</w:t>
      </w:r>
      <w:r w:rsidRPr="00BE5403">
        <w:rPr>
          <w:color w:val="000000"/>
          <w:lang w:val="es-MX"/>
        </w:rPr>
        <w:t xml:space="preserve"> </w:t>
      </w:r>
    </w:p>
    <w:p w14:paraId="00000012" w14:textId="77777777" w:rsidR="00652E0E" w:rsidRPr="00BE5403" w:rsidRDefault="00652E0E">
      <w:pPr>
        <w:pStyle w:val="Normal0"/>
        <w:jc w:val="both"/>
        <w:rPr>
          <w:color w:val="000000"/>
          <w:lang w:val="es-MX"/>
        </w:rPr>
      </w:pPr>
    </w:p>
    <w:p w14:paraId="00000013" w14:textId="77777777" w:rsidR="00652E0E" w:rsidRPr="00BE5403" w:rsidRDefault="00AA42C1">
      <w:pPr>
        <w:pStyle w:val="Normal0"/>
        <w:jc w:val="both"/>
        <w:rPr>
          <w:color w:val="000000"/>
          <w:lang w:val="es-MX"/>
        </w:rPr>
      </w:pPr>
      <w:r w:rsidRPr="00BE5403">
        <w:rPr>
          <w:color w:val="000000"/>
          <w:lang w:val="es-MX"/>
        </w:rPr>
        <w:t>La situación actual de discontinuidad del financiamiento conlleva el incumplimiento por parte del estado nacional de los contratos firmados entre la Agencia I+D+i y las instituciones científicas que obtuvieron esos apoyos. Allí se comprometieron objetivos, cronogramas y financiamientos que están paralizados, en una situación de suma gravedad.</w:t>
      </w:r>
    </w:p>
    <w:p w14:paraId="00000014" w14:textId="77777777" w:rsidR="00652E0E" w:rsidRPr="00BE5403" w:rsidRDefault="00652E0E">
      <w:pPr>
        <w:pStyle w:val="Normal0"/>
        <w:jc w:val="both"/>
        <w:rPr>
          <w:color w:val="000000"/>
          <w:lang w:val="es-MX"/>
        </w:rPr>
      </w:pPr>
    </w:p>
    <w:p w14:paraId="00000015" w14:textId="77777777" w:rsidR="00652E0E" w:rsidRPr="00BE5403" w:rsidRDefault="00AA42C1">
      <w:pPr>
        <w:pStyle w:val="Normal0"/>
        <w:jc w:val="both"/>
        <w:rPr>
          <w:color w:val="000000"/>
          <w:lang w:val="es-MX"/>
        </w:rPr>
      </w:pPr>
      <w:r w:rsidRPr="00BE5403">
        <w:rPr>
          <w:color w:val="000000"/>
          <w:lang w:val="es-MX"/>
        </w:rPr>
        <w:t xml:space="preserve">Parte de los compromisos contractuales implican la actualización anual de los fondos a través de la aplicación de la Cláusula de Mejor Presupuesto Vigente, que está incluida en los contratos firmados y activos. </w:t>
      </w:r>
    </w:p>
    <w:p w14:paraId="00000016" w14:textId="77777777" w:rsidR="00652E0E" w:rsidRPr="00BE5403" w:rsidRDefault="00652E0E">
      <w:pPr>
        <w:pStyle w:val="Normal0"/>
        <w:jc w:val="both"/>
        <w:rPr>
          <w:color w:val="000000"/>
          <w:lang w:val="es-MX"/>
        </w:rPr>
      </w:pPr>
    </w:p>
    <w:p w14:paraId="00000017" w14:textId="14DEE51B" w:rsidR="00652E0E" w:rsidRPr="00BE5403" w:rsidRDefault="00AA42C1">
      <w:pPr>
        <w:pStyle w:val="Normal0"/>
        <w:jc w:val="both"/>
        <w:rPr>
          <w:lang w:val="es-MX"/>
        </w:rPr>
      </w:pPr>
      <w:r w:rsidRPr="00BE5403">
        <w:rPr>
          <w:color w:val="000000"/>
          <w:lang w:val="es-MX"/>
        </w:rPr>
        <w:t>Dada la delicada y perentoria situación que provoca el incump</w:t>
      </w:r>
      <w:r w:rsidR="004D0709">
        <w:rPr>
          <w:color w:val="000000"/>
          <w:lang w:val="es-MX"/>
        </w:rPr>
        <w:t>limiento por parte del Estado Na</w:t>
      </w:r>
      <w:r w:rsidRPr="00BE5403">
        <w:rPr>
          <w:color w:val="000000"/>
          <w:lang w:val="es-MX"/>
        </w:rPr>
        <w:t xml:space="preserve">cional -en cabeza </w:t>
      </w:r>
      <w:r w:rsidRPr="00BE5403">
        <w:rPr>
          <w:lang w:val="es-MX"/>
        </w:rPr>
        <w:t>de los</w:t>
      </w:r>
      <w:r w:rsidRPr="00BE5403">
        <w:rPr>
          <w:color w:val="000000"/>
          <w:lang w:val="es-MX"/>
        </w:rPr>
        <w:t xml:space="preserve"> funcionarios a cargo de las </w:t>
      </w:r>
      <w:r w:rsidRPr="00BE5403">
        <w:rPr>
          <w:lang w:val="es-MX"/>
        </w:rPr>
        <w:t>áreas</w:t>
      </w:r>
      <w:r w:rsidRPr="00BE5403">
        <w:rPr>
          <w:color w:val="000000"/>
          <w:lang w:val="es-MX"/>
        </w:rPr>
        <w:t xml:space="preserve"> pe</w:t>
      </w:r>
      <w:r w:rsidRPr="00BE5403">
        <w:rPr>
          <w:lang w:val="es-MX"/>
        </w:rPr>
        <w:t xml:space="preserve">rtinentes-, al decidir discrecionalmente no transferir los fondos acordados para el desarrollo eficiente de nuestro rol como investigadores e investigadoras y responsables de los proyectos PICT aprobados, apelamos a la reflexión, racionalidad y responsabilidad de los funcionarios con competencia en la materia, para encontrar una solución por demás urgente a la problemática planteada. </w:t>
      </w:r>
    </w:p>
    <w:p w14:paraId="00000018" w14:textId="77777777" w:rsidR="00652E0E" w:rsidRPr="00BE5403" w:rsidRDefault="00652E0E">
      <w:pPr>
        <w:pStyle w:val="Normal0"/>
        <w:jc w:val="both"/>
        <w:rPr>
          <w:lang w:val="es-MX"/>
        </w:rPr>
      </w:pPr>
    </w:p>
    <w:p w14:paraId="00000019" w14:textId="77777777" w:rsidR="00652E0E" w:rsidRPr="00BE5403" w:rsidRDefault="00AA42C1">
      <w:pPr>
        <w:pStyle w:val="Normal0"/>
        <w:jc w:val="both"/>
        <w:rPr>
          <w:color w:val="000000"/>
          <w:lang w:val="es-MX"/>
        </w:rPr>
      </w:pPr>
      <w:r w:rsidRPr="00BE5403">
        <w:rPr>
          <w:color w:val="000000"/>
          <w:lang w:val="es-MX"/>
        </w:rPr>
        <w:lastRenderedPageBreak/>
        <w:t>Lo expuesto, bajo apercibimiento de acudir por la vía correspondiente a requerir su operatividad. Fundamos la presente petición en el artículo 15.2 del Pacto Internacional de Derechos Económicos, Sociales y Culturales, de jerarquía constitucional conforme artículo 75 inciso 22.</w:t>
      </w:r>
    </w:p>
    <w:p w14:paraId="0000001A" w14:textId="77777777" w:rsidR="00652E0E" w:rsidRPr="00BE5403" w:rsidRDefault="00652E0E">
      <w:pPr>
        <w:pStyle w:val="Normal0"/>
        <w:jc w:val="both"/>
        <w:rPr>
          <w:color w:val="000000"/>
          <w:lang w:val="es-MX"/>
        </w:rPr>
      </w:pPr>
    </w:p>
    <w:p w14:paraId="0000001B" w14:textId="77777777" w:rsidR="00652E0E" w:rsidRPr="00BE5403" w:rsidRDefault="00652E0E">
      <w:pPr>
        <w:pStyle w:val="Normal0"/>
        <w:jc w:val="both"/>
        <w:rPr>
          <w:lang w:val="es-MX"/>
        </w:rPr>
      </w:pPr>
    </w:p>
    <w:p w14:paraId="0000001C" w14:textId="3F7FB000" w:rsidR="00652E0E" w:rsidRPr="00BE5403" w:rsidRDefault="00AA42C1">
      <w:pPr>
        <w:pStyle w:val="Normal0"/>
        <w:jc w:val="both"/>
        <w:rPr>
          <w:color w:val="000000"/>
          <w:lang w:val="es-MX"/>
        </w:rPr>
      </w:pPr>
      <w:r w:rsidRPr="00BE5403">
        <w:rPr>
          <w:color w:val="000000"/>
          <w:lang w:val="es-MX"/>
        </w:rPr>
        <w:t>Sin más, y a la espera de una p</w:t>
      </w:r>
      <w:r w:rsidRPr="00BE5403">
        <w:rPr>
          <w:lang w:val="es-MX"/>
        </w:rPr>
        <w:t xml:space="preserve">ronta respuesta, </w:t>
      </w:r>
      <w:r w:rsidR="009033A7">
        <w:rPr>
          <w:color w:val="000000"/>
          <w:lang w:val="es-MX"/>
        </w:rPr>
        <w:t>los saludo</w:t>
      </w:r>
      <w:bookmarkStart w:id="0" w:name="_GoBack"/>
      <w:bookmarkEnd w:id="0"/>
      <w:r w:rsidRPr="00BE5403">
        <w:rPr>
          <w:color w:val="000000"/>
          <w:lang w:val="es-MX"/>
        </w:rPr>
        <w:t xml:space="preserve"> con la consideración más distinguida.</w:t>
      </w:r>
    </w:p>
    <w:p w14:paraId="0000001D" w14:textId="77777777" w:rsidR="00652E0E" w:rsidRPr="00BE5403" w:rsidRDefault="00652E0E">
      <w:pPr>
        <w:pStyle w:val="Normal0"/>
        <w:jc w:val="right"/>
        <w:rPr>
          <w:lang w:val="es-MX"/>
        </w:rPr>
      </w:pPr>
    </w:p>
    <w:p w14:paraId="0000001E" w14:textId="77777777" w:rsidR="00652E0E" w:rsidRPr="00BE5403" w:rsidRDefault="00652E0E">
      <w:pPr>
        <w:pStyle w:val="Normal0"/>
        <w:jc w:val="right"/>
        <w:rPr>
          <w:lang w:val="es-MX"/>
        </w:rPr>
      </w:pPr>
    </w:p>
    <w:p w14:paraId="0000001F" w14:textId="77777777" w:rsidR="00652E0E" w:rsidRPr="00BE5403" w:rsidRDefault="00652E0E">
      <w:pPr>
        <w:pStyle w:val="Normal0"/>
        <w:jc w:val="right"/>
        <w:rPr>
          <w:lang w:val="es-MX"/>
        </w:rPr>
      </w:pPr>
    </w:p>
    <w:p w14:paraId="00000020" w14:textId="77777777" w:rsidR="00652E0E" w:rsidRPr="00BE5403" w:rsidRDefault="00652E0E">
      <w:pPr>
        <w:pStyle w:val="Normal0"/>
        <w:jc w:val="right"/>
        <w:rPr>
          <w:lang w:val="es-MX"/>
        </w:rPr>
      </w:pPr>
    </w:p>
    <w:p w14:paraId="00000021" w14:textId="77777777" w:rsidR="00652E0E" w:rsidRPr="00BE5403" w:rsidRDefault="00652E0E">
      <w:pPr>
        <w:pStyle w:val="Normal0"/>
        <w:jc w:val="right"/>
        <w:rPr>
          <w:lang w:val="es-MX"/>
        </w:rPr>
      </w:pPr>
    </w:p>
    <w:p w14:paraId="00000022" w14:textId="77777777" w:rsidR="00652E0E" w:rsidRDefault="00AA42C1">
      <w:pPr>
        <w:pStyle w:val="Normal0"/>
        <w:jc w:val="right"/>
      </w:pPr>
      <w:r>
        <w:t>FIRMA IR</w:t>
      </w:r>
    </w:p>
    <w:p w14:paraId="00000023" w14:textId="2143BCD8" w:rsidR="00652E0E" w:rsidRDefault="00AA42C1">
      <w:pPr>
        <w:pStyle w:val="Normal0"/>
        <w:jc w:val="right"/>
        <w:rPr>
          <w:color w:val="000000"/>
        </w:rPr>
      </w:pPr>
      <w:r>
        <w:br w:type="page"/>
      </w:r>
    </w:p>
    <w:sectPr w:rsidR="00652E0E">
      <w:pgSz w:w="11909" w:h="16834"/>
      <w:pgMar w:top="1417" w:right="1440" w:bottom="1417"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intelligence2.xml><?xml version="1.0" encoding="utf-8"?>
<int2:intelligence xmlns:int2="http://schemas.microsoft.com/office/intelligence/2020/intelligence">
  <int2:observations>
    <int2:textHash int2:hashCode="YldZSq6bm/BDys" int2:id="H4iWkowr">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0E"/>
    <w:rsid w:val="004D0709"/>
    <w:rsid w:val="00652E0E"/>
    <w:rsid w:val="00900F19"/>
    <w:rsid w:val="009033A7"/>
    <w:rsid w:val="00AA42C1"/>
    <w:rsid w:val="00BE5403"/>
    <w:rsid w:val="00DA33F5"/>
    <w:rsid w:val="00EF27BB"/>
    <w:rsid w:val="634FB2C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BDB63"/>
  <w15:docId w15:val="{79FCEDFF-20FE-4B4D-A818-4AFD1B3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ES"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Ttulo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Ttulo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Ttulo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customStyle="1" w:styleId="Normal0">
    <w:name w:val="Normal0"/>
    <w:qFormat/>
    <w:rsid w:val="00127D63"/>
    <w:rPr>
      <w:lang w:val="en-US" w:eastAsia="en-US"/>
    </w:rPr>
  </w:style>
  <w:style w:type="paragraph" w:customStyle="1" w:styleId="heading10">
    <w:name w:val="heading 10"/>
    <w:basedOn w:val="normal1"/>
    <w:next w:val="normal1"/>
    <w:link w:val="Ttulo1Car"/>
    <w:uiPriority w:val="99"/>
    <w:qFormat/>
    <w:pPr>
      <w:keepNext/>
      <w:keepLines/>
      <w:spacing w:before="400" w:after="120"/>
      <w:outlineLvl w:val="0"/>
    </w:pPr>
    <w:rPr>
      <w:sz w:val="40"/>
      <w:szCs w:val="40"/>
    </w:rPr>
  </w:style>
  <w:style w:type="paragraph" w:customStyle="1" w:styleId="heading20">
    <w:name w:val="heading 20"/>
    <w:basedOn w:val="normal1"/>
    <w:next w:val="normal1"/>
    <w:link w:val="Ttulo2Car"/>
    <w:uiPriority w:val="99"/>
    <w:qFormat/>
    <w:pPr>
      <w:keepNext/>
      <w:keepLines/>
      <w:spacing w:before="360" w:after="120"/>
      <w:outlineLvl w:val="1"/>
    </w:pPr>
    <w:rPr>
      <w:sz w:val="32"/>
      <w:szCs w:val="32"/>
    </w:rPr>
  </w:style>
  <w:style w:type="paragraph" w:customStyle="1" w:styleId="heading30">
    <w:name w:val="heading 30"/>
    <w:basedOn w:val="normal1"/>
    <w:next w:val="normal1"/>
    <w:link w:val="Ttulo3Car"/>
    <w:uiPriority w:val="99"/>
    <w:qFormat/>
    <w:pPr>
      <w:keepNext/>
      <w:keepLines/>
      <w:spacing w:before="320" w:after="80"/>
      <w:outlineLvl w:val="2"/>
    </w:pPr>
    <w:rPr>
      <w:color w:val="434343"/>
      <w:sz w:val="28"/>
      <w:szCs w:val="28"/>
    </w:rPr>
  </w:style>
  <w:style w:type="paragraph" w:customStyle="1" w:styleId="heading40">
    <w:name w:val="heading 40"/>
    <w:basedOn w:val="normal1"/>
    <w:next w:val="normal1"/>
    <w:link w:val="Ttulo4Car"/>
    <w:uiPriority w:val="99"/>
    <w:qFormat/>
    <w:pPr>
      <w:keepNext/>
      <w:keepLines/>
      <w:spacing w:before="280" w:after="80"/>
      <w:outlineLvl w:val="3"/>
    </w:pPr>
    <w:rPr>
      <w:color w:val="666666"/>
      <w:sz w:val="24"/>
      <w:szCs w:val="24"/>
    </w:rPr>
  </w:style>
  <w:style w:type="paragraph" w:customStyle="1" w:styleId="heading50">
    <w:name w:val="heading 50"/>
    <w:basedOn w:val="normal1"/>
    <w:next w:val="normal1"/>
    <w:link w:val="Ttulo5Car"/>
    <w:uiPriority w:val="99"/>
    <w:qFormat/>
    <w:pPr>
      <w:keepNext/>
      <w:keepLines/>
      <w:spacing w:before="240" w:after="80"/>
      <w:outlineLvl w:val="4"/>
    </w:pPr>
    <w:rPr>
      <w:color w:val="666666"/>
    </w:rPr>
  </w:style>
  <w:style w:type="paragraph" w:customStyle="1" w:styleId="heading60">
    <w:name w:val="heading 60"/>
    <w:basedOn w:val="normal1"/>
    <w:next w:val="normal1"/>
    <w:link w:val="Ttulo6Car"/>
    <w:uiPriority w:val="99"/>
    <w:qFormat/>
    <w:pPr>
      <w:keepNext/>
      <w:keepLines/>
      <w:spacing w:before="240" w:after="80"/>
      <w:outlineLvl w:val="5"/>
    </w:pPr>
    <w:rPr>
      <w:i/>
      <w:iCs/>
      <w:color w:val="66666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character" w:customStyle="1" w:styleId="Ttulo1Car">
    <w:name w:val="Título 1 Car"/>
    <w:link w:val="heading10"/>
    <w:uiPriority w:val="99"/>
    <w:locked/>
    <w:rPr>
      <w:rFonts w:ascii="Cambria" w:hAnsi="Cambria" w:cs="Cambria"/>
      <w:b/>
      <w:bCs/>
      <w:kern w:val="32"/>
      <w:sz w:val="32"/>
      <w:szCs w:val="32"/>
    </w:rPr>
  </w:style>
  <w:style w:type="character" w:customStyle="1" w:styleId="Ttulo2Car">
    <w:name w:val="Título 2 Car"/>
    <w:link w:val="heading20"/>
    <w:uiPriority w:val="99"/>
    <w:semiHidden/>
    <w:locked/>
    <w:rPr>
      <w:rFonts w:ascii="Cambria" w:hAnsi="Cambria" w:cs="Cambria"/>
      <w:b/>
      <w:bCs/>
      <w:i/>
      <w:iCs/>
      <w:sz w:val="28"/>
      <w:szCs w:val="28"/>
    </w:rPr>
  </w:style>
  <w:style w:type="character" w:customStyle="1" w:styleId="Ttulo3Car">
    <w:name w:val="Título 3 Car"/>
    <w:link w:val="heading30"/>
    <w:uiPriority w:val="99"/>
    <w:semiHidden/>
    <w:locked/>
    <w:rPr>
      <w:rFonts w:ascii="Cambria" w:hAnsi="Cambria" w:cs="Cambria"/>
      <w:b/>
      <w:bCs/>
      <w:sz w:val="26"/>
      <w:szCs w:val="26"/>
    </w:rPr>
  </w:style>
  <w:style w:type="character" w:customStyle="1" w:styleId="Ttulo4Car">
    <w:name w:val="Título 4 Car"/>
    <w:link w:val="heading40"/>
    <w:uiPriority w:val="99"/>
    <w:semiHidden/>
    <w:locked/>
    <w:rPr>
      <w:rFonts w:ascii="Calibri" w:hAnsi="Calibri" w:cs="Calibri"/>
      <w:b/>
      <w:bCs/>
      <w:sz w:val="28"/>
      <w:szCs w:val="28"/>
    </w:rPr>
  </w:style>
  <w:style w:type="character" w:customStyle="1" w:styleId="Ttulo5Car">
    <w:name w:val="Título 5 Car"/>
    <w:link w:val="heading50"/>
    <w:uiPriority w:val="99"/>
    <w:semiHidden/>
    <w:locked/>
    <w:rPr>
      <w:rFonts w:ascii="Calibri" w:hAnsi="Calibri" w:cs="Calibri"/>
      <w:b/>
      <w:bCs/>
      <w:i/>
      <w:iCs/>
      <w:sz w:val="26"/>
      <w:szCs w:val="26"/>
    </w:rPr>
  </w:style>
  <w:style w:type="character" w:customStyle="1" w:styleId="Ttulo6Car">
    <w:name w:val="Título 6 Car"/>
    <w:link w:val="heading60"/>
    <w:uiPriority w:val="99"/>
    <w:semiHidden/>
    <w:locked/>
    <w:rPr>
      <w:rFonts w:ascii="Calibri" w:hAnsi="Calibri" w:cs="Calibri"/>
      <w:b/>
      <w:bCs/>
    </w:rPr>
  </w:style>
  <w:style w:type="paragraph" w:customStyle="1" w:styleId="Normal10">
    <w:name w:val="Normal1"/>
    <w:uiPriority w:val="99"/>
    <w:rsid w:val="00127D63"/>
    <w:rPr>
      <w:lang w:val="en-US" w:eastAsia="en-US"/>
    </w:rPr>
  </w:style>
  <w:style w:type="paragraph" w:customStyle="1" w:styleId="Title0">
    <w:name w:val="Title0"/>
    <w:basedOn w:val="normal1"/>
    <w:next w:val="normal1"/>
    <w:link w:val="TtuloCar"/>
    <w:uiPriority w:val="99"/>
    <w:qFormat/>
    <w:pPr>
      <w:keepNext/>
      <w:keepLines/>
      <w:spacing w:after="60"/>
    </w:pPr>
    <w:rPr>
      <w:sz w:val="52"/>
      <w:szCs w:val="52"/>
    </w:rPr>
  </w:style>
  <w:style w:type="character" w:customStyle="1" w:styleId="TtuloCar">
    <w:name w:val="Título Car"/>
    <w:link w:val="Title0"/>
    <w:uiPriority w:val="99"/>
    <w:locked/>
    <w:rPr>
      <w:rFonts w:ascii="Cambria" w:hAnsi="Cambria" w:cs="Cambria"/>
      <w:b/>
      <w:bCs/>
      <w:kern w:val="28"/>
      <w:sz w:val="32"/>
      <w:szCs w:val="32"/>
    </w:rPr>
  </w:style>
  <w:style w:type="paragraph" w:customStyle="1" w:styleId="normal1">
    <w:name w:val="normal1"/>
    <w:uiPriority w:val="99"/>
    <w:rPr>
      <w:lang w:val="en-US" w:eastAsia="en-US"/>
    </w:rPr>
  </w:style>
  <w:style w:type="paragraph" w:styleId="Subttulo">
    <w:name w:val="Subtitle"/>
    <w:basedOn w:val="Normal0"/>
    <w:next w:val="Normal0"/>
    <w:link w:val="SubttuloCar"/>
    <w:uiPriority w:val="11"/>
    <w:qFormat/>
    <w:rsid w:val="00127D63"/>
    <w:pPr>
      <w:keepNext/>
      <w:keepLines/>
      <w:spacing w:after="320"/>
    </w:pPr>
    <w:rPr>
      <w:color w:val="666666"/>
      <w:sz w:val="30"/>
      <w:szCs w:val="30"/>
    </w:rPr>
  </w:style>
  <w:style w:type="character" w:customStyle="1" w:styleId="SubttuloCar">
    <w:name w:val="Subtítulo Car"/>
    <w:link w:val="Subttulo"/>
    <w:uiPriority w:val="99"/>
    <w:locked/>
    <w:rPr>
      <w:rFonts w:ascii="Cambria" w:hAnsi="Cambria" w:cs="Cambria"/>
      <w:sz w:val="24"/>
      <w:szCs w:val="24"/>
    </w:rPr>
  </w:style>
  <w:style w:type="paragraph" w:styleId="Textodeglobo">
    <w:name w:val="Balloon Text"/>
    <w:basedOn w:val="Normal0"/>
    <w:link w:val="TextodegloboCar"/>
    <w:uiPriority w:val="99"/>
    <w:semiHidden/>
    <w:rPr>
      <w:rFonts w:ascii="Tahoma" w:hAnsi="Tahoma" w:cs="Tahoma"/>
      <w:sz w:val="16"/>
      <w:szCs w:val="16"/>
    </w:rPr>
  </w:style>
  <w:style w:type="character" w:customStyle="1" w:styleId="TextodegloboCar">
    <w:name w:val="Texto de globo Car"/>
    <w:link w:val="Textodeglobo"/>
    <w:uiPriority w:val="99"/>
    <w:semiHidden/>
    <w:locked/>
    <w:rPr>
      <w:rFonts w:ascii="Times New Roman" w:hAnsi="Times New Roman" w:cs="Times New Roman"/>
      <w:sz w:val="2"/>
      <w:szCs w:val="2"/>
    </w:rPr>
  </w:style>
  <w:style w:type="character" w:styleId="Refdecomentario">
    <w:name w:val="annotation reference"/>
    <w:uiPriority w:val="99"/>
    <w:semiHidden/>
    <w:unhideWhenUsed/>
    <w:rsid w:val="00846D0B"/>
    <w:rPr>
      <w:sz w:val="16"/>
      <w:szCs w:val="16"/>
    </w:rPr>
  </w:style>
  <w:style w:type="paragraph" w:styleId="Textocomentario">
    <w:name w:val="annotation text"/>
    <w:basedOn w:val="Normal0"/>
    <w:link w:val="TextocomentarioCar"/>
    <w:uiPriority w:val="99"/>
    <w:unhideWhenUsed/>
    <w:rsid w:val="00846D0B"/>
    <w:rPr>
      <w:sz w:val="20"/>
      <w:szCs w:val="20"/>
    </w:rPr>
  </w:style>
  <w:style w:type="character" w:customStyle="1" w:styleId="TextocomentarioCar">
    <w:name w:val="Texto comentario Car"/>
    <w:link w:val="Textocomentario"/>
    <w:uiPriority w:val="99"/>
    <w:rsid w:val="00846D0B"/>
    <w:rPr>
      <w:sz w:val="20"/>
      <w:szCs w:val="20"/>
    </w:rPr>
  </w:style>
  <w:style w:type="paragraph" w:styleId="Asuntodelcomentario">
    <w:name w:val="annotation subject"/>
    <w:basedOn w:val="Textocomentario"/>
    <w:next w:val="Textocomentario"/>
    <w:link w:val="AsuntodelcomentarioCar"/>
    <w:uiPriority w:val="99"/>
    <w:semiHidden/>
    <w:unhideWhenUsed/>
    <w:rsid w:val="00846D0B"/>
    <w:rPr>
      <w:b/>
      <w:bCs/>
    </w:rPr>
  </w:style>
  <w:style w:type="character" w:customStyle="1" w:styleId="AsuntodelcomentarioCar">
    <w:name w:val="Asunto del comentario Car"/>
    <w:link w:val="Asuntodelcomentario"/>
    <w:uiPriority w:val="99"/>
    <w:semiHidden/>
    <w:rsid w:val="00846D0B"/>
    <w:rPr>
      <w:b/>
      <w:bCs/>
      <w:sz w:val="20"/>
      <w:szCs w:val="20"/>
    </w:rPr>
  </w:style>
  <w:style w:type="paragraph" w:styleId="Revisin">
    <w:name w:val="Revision"/>
    <w:hidden/>
    <w:uiPriority w:val="99"/>
    <w:semiHidden/>
    <w:rsid w:val="00393167"/>
    <w:rPr>
      <w:lang w:val="en-US" w:eastAsia="en-US"/>
    </w:rPr>
  </w:style>
  <w:style w:type="paragraph" w:customStyle="1" w:styleId="Subtitle0">
    <w:name w:val="Subtitle0"/>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41efb7b9afac4e60" Type="http://schemas.microsoft.com/office/2020/10/relationships/intelligence" Target="intelligence2.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CUrzhfZs1Lu9Y37mcGUyAuEwdw==">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516</Words>
  <Characters>2840</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dc:creator>
  <cp:lastModifiedBy>Mili</cp:lastModifiedBy>
  <cp:revision>4</cp:revision>
  <dcterms:created xsi:type="dcterms:W3CDTF">2024-03-02T13:35:00Z</dcterms:created>
  <dcterms:modified xsi:type="dcterms:W3CDTF">2024-03-03T01:49:00Z</dcterms:modified>
</cp:coreProperties>
</file>